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 and a proven track record in delivering complex software solutions. Skilled in a range of technologies and frameworks aimed at solving client challenges while adhering to industry best practices. Demonstrates exceptional problem-solving abilities and a commitment to continuous improvement in software development processes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code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25% increase in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collaboration with cross-functional teams,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client-side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engagement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testing strategies to ensure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code reliability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and designed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management and retrieval for clients' diverse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hands-on training in Agile methodologies and Pair Programming practices, fostering a culture of continuous learning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identify key requirements and translate them into actionable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data and optimizing API response times, leading to a performance increase of approximately 20%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and processing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compliance with OWASP guidelines during development phases, ensuring robust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sessions and gathered feedback for iterative process improvements, enhancing the overall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including architecture diagrams and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easier team collaboration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aligned with client specifications and best practices for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contributing to project milestones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scripts for data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validate functionality and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 to iterate and improve development processes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applications, implementing solutions that enhanced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web applications, ensuring adherence to best practices in cloud architecture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software design and functionality, assisting with regulatory audits and client training.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context of .NET framework, focusing on writing clean, maintainable, and efficient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build processes and reducing integration time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 architecture to facilitate the separation of concerns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cross-browser compatibility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production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API responses and fix broken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upskilling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adopting cloud-native technologies to enhance application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including schema migrations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support during the implementation of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