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building scalable web applications and implementing complex software solutions using a diverse range of modern technologies. Proven track record of enhancing performance and efficiency in projects while mentoring junior engineers and driving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responsive user interface and seamless API integration,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and improving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decreased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management while designing data models that efficiently supported large user bases with high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of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latency through smart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system type safety and reducing bugs in production code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code coverage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clear communication and smooth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services, ensuring excellent performance and security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third-party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event-driven architectures, improving responsiveness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detailed code review process, fostering knowledge sharing and technical excellence across the engineering team, enhancing the quality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to facilitate reproducible environments and ensure stability in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gathering client requirements and translating them into technical documentation, streamlining project initiation phases and enhancing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efficient server-side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cloud-native solutions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user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query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responsive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focusing on enhancing code quality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APIs and interactions thoroughly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facilitating better understanding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by initiating regular knowledge-sharing sessions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testing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business growth in digital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in high-transaction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proficient SQL queries to ensure optimal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creating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thus increasing stability across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better understand business requirements and provided technical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multiple branches and supporting collaborative coding environments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real-time data visualization features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 access layers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to prioritize tasks and drive timely delivery of software projects, contributing actively to sprint planning and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