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and IT consulting. Proven ability to architect robust applications using modern tech stacks while ensuring timely project delivery and adherence to best practices. Expertise in leading cross-functional teams and delivering innovative solutions to complex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engagement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increased deployment efficiency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automated deployments and consistent testing, which resulted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integration strategies for cloud migration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transitioning legacy systems and enhancing performance through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services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database queries and enhancing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code audits to ensure adherence to security best practices, using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results in iterative cycles,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best practices within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micro-frontends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independent deployment and scaling of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and APIs for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to enhance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profiling and refactoring, achieving a 20% reduction in initial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activities to gather feedback and align technology solutions with business objectives, increasing overall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 talks and writing internal documentation on emerging technologies and coding standards, contributing to enhanced knowledge sharing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integration with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solutions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of applications by minimizing database queries during peak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cross-platform mobile development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that engage users on both iOS and Android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internal processes by automating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resulting in a productivity increase of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holding regular sprint planning and retrospective meetings to drive project momentum and mitigate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efficient API endpoints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high performance and scalability for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solutions with enhanced security,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to ensure data safety.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quality assurance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release readiness and product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identity management products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code reviews and refactored legacy code to improve maintainability and performance within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across various platforms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automating server deployment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system configurations for on-premise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project teams by coordinating with stakeholders to gather requirements and provide timely updates throughout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coding practices and efficient change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RESTful APIs that reduced data retrieval time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aimed at refining user experience, enhancing the overall functionality of developed products.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