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IT consulting, specializing in building scalable applications using a diverse technology stack. Proven ability to lead development teams, implement robust software solutions, and drive projects to completion with a focus on quality, efficiency,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Visual Studio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Travis CI,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MVC Pattern, Serverless Computing,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35%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in designing a cloud-native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through automation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more streamlined deployment process that cut down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RESTful API for a real-time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over 100,000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enhance code quality and foster a culture of collaboration,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OAuth 2.0 and OpenID Connect for secure authentication in applications with tokens issued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construct efficient query responses, optimizing data fetching processes and reducing over-fetching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prevention and regular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validate designs through rapid prototyping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goals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retrospectives, improving team productivity and communication across departments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business logic for eCommerce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transaction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database performance by implementing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decrease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Agile practices and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retention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all developed APIs, ensuring maintainability and ease of use for future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client-side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that interfaces with RESTful services, improving the user experience for a financial sector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as a pivotal component of a high-availability system for financial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compliance with financial services standards, integrating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create a data warehousing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enabling enhanced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SQL queries to improve application performance and reduce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transition of legacy monolithic applications to microservices architecture,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code delivery and high coverage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reviews, contributing to iterative enhancements that resulted in a 25% increase in overall project velocity.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multiple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performance tuning and scalability within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tuning performance for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queries to improve response times in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producing test coverage documentation valued by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service endpoints, ensuring that external clients could seamlessly integrate without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activities,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deploying the application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multi-team projects that required regular integration and coding standards enforcement,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source control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