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expertise in developing innovative solutions and optimizing technical resources across various IT consultancy projects. Proven ability to spearhead complex development tasks and collaborate effectively with cross-functional teams to achieve project objectives and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Django, Express.js,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Extreme Programming,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a cloud-based inventory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in a multi-tenant SaaS application, enhancing user experience and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increased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RESTful APIs, enabling seamless data retrieval and manipulation, which led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from a monolithic architecture to a clean, modular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development and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ensuring alignment with business objectives and optimal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the back-end of dynamic web applications, ensuring high availability and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 robust test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methodologies, nurturing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achieving a 20%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solutions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processing, resulting in improved decision-making capabilities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design and QA teams to ensure alignment on UI/UX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testing, leading to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enhanced data retrieval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thorough documentation and support materials for development processes, adhering to best practices and facilitating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a 30% improvement in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methodologies, enhancing project delivery speed by adopting best practices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various client-side applications to interact with back-end systems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web applications, resulting in a 25% increase in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in code and reducing defects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a history of changes and facilitating team collaboration on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systems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error resolution, ultimately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improving operational efficiency by leveraging serverless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access controls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performance-optimized code for enhanced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assisting with product backlog grooming and sprint planning to improve team workflow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capabilities and increasing collaborative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optimizing web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storage management,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in client-focused projects and achieving greater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and quality assurance practices, ensuring compliance with internal standards and client expectations for deliverable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performance metrics to provide insights and drive optimizations in application performance, reducing operational costs and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