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extensive experience in developing, designing, and implementing scalable software solutions across various industries, including IT consulting. Proficient in a diverse range of technologies and frameworks, with a strong focus on delivering high-quality software and efficient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Travis CI, Ansible, Chef,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performance by over 30% through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front-end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 and faster load times by optimizing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applications that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significantly improving data interchange between client and server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and fewer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effectively tracking and prioritizing tasks to streamline workflows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incorporating authentication protocols like OAuth 2.0 in API development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complex queries and indexing strategies that improved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bug reports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daily stand-ups and retrospectives to ensure continuous improvement among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(TDD) methodologies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enabling faster insights and analytics for stakeholders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improvement in customer satisfaction through an engaging UI and a responsive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internal tools,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maintainability across product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ensuring alignment with business objectives and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application performance by refactoring old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Stripe and Twilio within existing systems, enhancing user capabilities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sprint planning and reviews, leading to higher velocity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testing strategies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for effective version control, collaborating with team members across multiple projects while maintaining high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multi-tier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RESTful services and enhancing data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database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cloud, which improved accessibility and reduced latency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built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 making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API development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ensuring secure data transmission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ensure adherence to best practices and coding standards, resulting in improved team coding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bugs early in the development cycle, which improved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troubleshoot issues, gathering feedback to guide future development and enhance overall product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up-to-date information for current and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