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specializing in building scalable and secure web applications. Proficient in a wide range of technologies and frameworks to drive efficient software solutions that align with business objectives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front-end architecture, facilitating seamless user interactions and optimizing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type definitions.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creating RESTful APIs to support front-end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a 30% reduction in deployment times and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speed and service reliability by optimizing database schemas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data storage and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timely delivery of high-quality software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proactively identify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continual improvement through knowledge sharing and technical guidance.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user data and ensure compliant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on platforms that require instantaneous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 to establish best practices and standardize technology choices across multiple projects, advocating for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when appropriate.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fetching, reducing over-fetching issues and improving UI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system architecture, ensuring clarity and support for future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the functionality and performance of various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through systematic adoption of test-driven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scalable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communication between services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database restructuring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response times for dynamic queries and improving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gathering requirements to deployment, ensuring consistent delivery of high-quality software products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change tracking and collaborative development, leading to increased team efficiency and reduced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feedback and facilitate product roadmaps, enabling alignment between technical deliverables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protocols, safeguarding user data and ensuring compliance with industry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focus on responsive design and cross-browser compatibility, enhancing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to support internal applications, ensuring optimized data retrieval and storage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testing procedures for web applications, adopting automated testing frameworks to support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deliver project updates and align tasks among team members, contributing to a cohesive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tools to identify and resolve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and concise documentation for API endpoints, making integration smoother for client applications and improving developer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development community to share knowledge and best practices, furthering team skills and improving practice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