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in designing and implementing scalable web applications. Proven expertise in leveraging cutting-edge technologies to deliver solutions that enhance operational efficiency. Strong background in leading development teams, mentoring junior engineers, and collaborating cross-functionally to meet project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Spring Boot,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highly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decreasing latency by 30% through optimized API interactions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seamless deployment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enhancing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resulting in a 40% increase in deployment frequency while maintaining code quality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5 engineers in Agile projects,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facilitating sprint planning and retrospectives, which improved team collaboration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MariaDB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modularity and facilitating easier scalability for growing customer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develop interactive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user experience for clients' web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best practices in coding standards and encouraging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performance troubleshooting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APIs, serving data to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flexibility and efficiency in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performance validation to ensure adherence to functional requirements, achieving a comprehensive test coverage rate of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reducing response times by analyzing slow queries and implementing effective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uptime and streamlined application orchestration across multiple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 with stakeholders to gather requirements, translating business needs into technical specifications that align with project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internal reporting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real-time analytics and data visualization capabilities to enhance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Customized and enhanced existing applications by integrating third-party APIs and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communication features and payment gateways for e-commerce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stacks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backend, improving maintainability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define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regression testing, significantly reducing the overall testing cycle duration.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caching layer and data store for fast access to frequently needed information, which aided in decreasing system response times for high-traffic applications.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including OAuth for user authentication and data encryption protocols focusing on safeguarding user credentials.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clients to assess project requirements, ensuring delivered solutions met and exceeded client expectations, fostering long-term relationships.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focusing on responsive design principles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 meetings, providing input on project timelines and deliverable expectations, fostering a culture of transparency and teamwork.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authentication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further improving security protocols within the application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modeling and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structured queries for efficient data storage and retrieval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launch new features,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sharing code, facilitating smooth transitions between project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of code and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easier onboarding and knowledge transfer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