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comprehensive experience in architecting and developing applications and solutions across various industries. Proven expertise in modern web development technologies and agile methodologies, with a strong background in IT consulting. Adept at leading cross-functional teams in the successful delivery of projects, enhancing client satisfaction and achieving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Apache Kafka, RabbitMQ,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ensuring smooth data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handling capabilities and responsiveness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scaling,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enhance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rise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50%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significantly improving the overall application response time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methodologies within teams, facilitating daily stand-ups, retrospectives, and sprints that increased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functionality, allowing users to quickly retrieve relevant information, which boosted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users' insights into application metrics, empowering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and maintainability through comprehensive writing of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architectural guidelines and mentorship to junior developers, cultivating a collaborative and innovative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backend development to enhance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and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to implement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and security protocols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in high-volume transaction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deliverables,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efforts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automation in build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and QA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system defects by 30%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conduct needs analysis and delivered tailored innovative solutions that addressed specific operational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fast-paced Agile environment, focusing on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optimizing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refinements, resulting in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provide secure authentication mechanisms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analytical reports and on-demand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decision-making processes for project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maintaining documentation and code reviews, ensuring adherence to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comprehensive test coverage and high-quality software delivery,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for applications, assisting in troubleshooting issues and making recommendations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quickly to new technologies and frameworks, displaying versatility and eagerness to take on challenging technical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