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diverse experience in designing, developing, and deploying scalable applications. Proven expertise in utilizing a variety of modern technologies, frameworks, and programming languages to deliver high-quality software solutions. Adept at leading cross-functional teams and managing complex projects while ensuring adherence to best practices and quality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WebSocket, JUnit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system scalability and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for a real-time data dashboard application serving over 10,000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monolithic applications to a containerized environment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ensuring high availability and performance for cloud applications, resulting in a 30% reduction in query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robust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50% and improved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web designs,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enhance application accessibility and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 culture of continuous improvement and quality in software engineering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design, allowing clients to fetch required data efficiently with reduced bandwidth consumption compared to traditional REST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software quality and reduce production bugs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Scrum ceremonies to iteratively deliver software solutions and enhancements based on stakeholder feedback and business priorities.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performance tuning and optimization on multiple deployed applications, resulting in increased transaction throughput and decreased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stack to identify performance bottlenecks and streamline troubleshooting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cross-functional teams to gather requirements and define project scope, ensuring alignment with client needs and expectations across all phases of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projects, maintaining a strong presence in the developer community and keeping up with emerging industry trends and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architecture and component-driven design for improved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implemented efficient data access layers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for high-traffic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deploy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resource management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technical assessments to improve existing applications, leading to reduced costs and enhanced performance using architectural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Scoped and delivered project estimations for client proposals, showcasing the ability to balance technical feasibility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patterns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media queries to optimize web applications for various devices and screen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90% code coverage and minimizing regression issues during project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and back-end developers to create RESTful APIs for internal services, resulting in decreased response times and simplified client integrations.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security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methodologies, contributing to sprints and backlog refinement sessions while ensuring timely delivery of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scripting and automating mundane tasks, resulting in a 25% increase in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performance tuning of existing applications,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debugging.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systems and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team knowledge transfer and client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in collaborative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better project tracking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various client engagements, conducting workshops and training sessions to enhance customer understanding of application functionalities and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