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scalable web applications. Proficient in leveraging modern front-end frameworks, CI/CD processes, and automation tools to drive product success. Strong expertise in HTML5, CSS3, JavaScript (ES6+), and responsive UI development. Experienced in collaborating with cross-functional teams to create innovative solutions that meet business objectives, enhance user experience, and streamline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(ES6+), HTML5, CSS3, React, Node.js, Java, Spring Boot,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Jest, Cypress, Selenium, Mockito,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CircleCI, Jenkins, Docker, Kubernetes,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CloudWatch,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 Principles, WCAG 2.2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Collaborative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high-performing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project’s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front-end components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for automated end-to-end testing, enhancing coverage and reliability of critical user flows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comprehensive test plans, leading to a 30% reduction in defect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insight into system performance and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accessible user interfaces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 2.2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benefiting end-users with disabilities and improving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with regular sprint reviews and retrospectives, driving continuous improvement and better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to enhance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modern UI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discussions and decision making that aligned engineering goals with business objectives, ensuring clarity in product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 designers on user interface guidelines,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user flows and validate concepts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through optimizations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 strategies, resulting in a 25%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team, providing guidance on technical challenges and best practices in coding standards and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integration and deployment practices,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code quality assurance and automated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existing applications, improving code quality and reducing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retail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with a focus on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regression testing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cloud-native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microservices, facilitating seamless scalability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 and release processes, which increased productivity by minimizing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optimization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data access and manipulation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ensure best practices in UI/UX design principles were followed, resulting in improved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translate business requirements into technical specifications, ensuring projects met functional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that promoted high-quality code standards and knowledge sharing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software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secure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RESTful APIs to enhance existing system capabilities, enabling better interoperability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execute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code reliability and reduced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evaluation and implementation of new technologies for application development and delivery, aligning with strategic goals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efforts in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issues were resolved swiftly to maintain operational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and proposed solutions that optimized application responsiveness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tuning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ensuring all team members adopted best practices for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through workshops on emerging tools and techniques, staying ahead in the evolving technology landscape.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