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significant experience in IT consulting, specializing in high-performance software development. Proven ability to create scalable solutions using state-of-the-art technologies to meet client demands in fast-paced environments. Exceptional skills in collaborating with teams to drive strategic initiatives forward.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MS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Cypress,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HTML,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spearheaded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microservices architecture, ensuring seamless integration of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60%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 to enhance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SQL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implement data warehousing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streamlined reporting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alignment on project milestones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flexible data retrieval and manipulation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as a Scrum Master, improving team delivery and product quality by effectively managing backlogs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 on best practices in coding standards and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accordance with OWASP guidelines to secure web applications from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consultations to translate business requirements into technical specifications, resulting in enhanced software solutions tailored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customer satisfaction through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enhance user interface design principles within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effectively managing project timelines and deliverables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workflows, implementing performance improvements that enhanced processing speeds by 15%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ensuring consistency across multiple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RESTful services, which increased integration capabilities and streamline operations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troubleshooting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 developer tools to resolve issues and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cross-functional teams to identify project requirements and deliver efficient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databases.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and integration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creating user authentication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on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reliable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documentation and participated in knowledge-sharing sessions to improve team’s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APIs into existing systems for enhanced client solutions, promoting scalability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documentation efforts to streamline onboarding procedures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through the development of unit tests, achieving a 75% increase in code reliability for core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software features, leading to prioritized development plans and timely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