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delivering high-quality software solutions across diverse sectors. Proficient in various programming languages, frameworks, and technologies, with a track record of leading successful projects and mentoring junior developers. Committed to continuous improvement and leveraging cutting-edge technologies to optimize system architecture and enhance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Looker, Google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front-end applications and reducing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times and improved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execute large-scale data migrations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 that processed real-time data streams, achieving an 80%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server-side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35% increase in data processing efficiency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best coding practices,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monitoring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faster response to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 and implemented best practices that resulted in a 25% decrease in software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sprints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task allocation and tracking progress for a team of 10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cross-team collaboration with UX/UI designers to ensure alignment on project visions and user-centric design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test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product releases met operational excellence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functionality and expanded client offerings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transition from monolithic architecture to microservices,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 and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solutions, enabling flexible data models and rapid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success rates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complex data sets into actionable business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enhance testing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bugs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software development life cycle (SDLC) activities, ensuring timely delivery and adherence to client specifications through Agile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mentor sessions to promote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utilized basic Agile methodologies, actively participating in team discussions to improve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usability of web applications operated by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for developing software solutions that meet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simple unit tests and documented learning outcomes to improve current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