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IT consulting, specializing in delivering high-quality software solutions through robust architecture and development strategies. Proven ability to leverage a diverse technical toolkit to enhance product capabilities and optimize performance. Seeking to contribute expertise in AWS, React, and cloud architecture to drive initiatives forward.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API Design, Event-Driven Architecture,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processing for a major client, resulting in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highly available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established a 99.9% uptime SLA.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modern tech stack,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development, enhancing the user experience and reducing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of applications to production and minimizing manual errors in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analytics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reducing unauthorized access incidents by over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response times and improved overall database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enabling consistent and repeatable production environments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system profiling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application latency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practices, promoting a culture of code reviews and agile methodologies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gather requirements, resulting in clearer project direction and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post-release defects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cloud technologies, enhancing software flexibility and gaining community recognition.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knowledge-sharing series that focused on cloud solutions, improving team competency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highly efficient internal management tool used by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higher test coverage and quality assurance standards were met for client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code reviews, reflecting best practices in software development and architecture within a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infrastructures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operations and cost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under heavy loads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collaboration on project repositories, ensuring streamlined workflows and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that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architecture of web-based applications, ensuring scalability and robustness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tooling that consolidated workflows, enhancing team productivity through better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requirements, translating business needs into technical specifications for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 cases for new features to ensure adherence to original specifications and reduce bugs pre-release.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project documentation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knowledge sharing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cloud technologies, participating in hands-on learning sessions to understand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5, CSS3, and JavaScript, ensuring modern standards were adhered to across all web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