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developing robust enterprise applications using cutting-edge technologies. Skilled in creating scalable solutions that enhance user experience and drive business value in IT consulting environments. Strong expertise in leading projects through all phases of the software development life cycle, ensuring best practices in coding and architecture are followed.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Express,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MySQL, PostgreSQL,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Git, JIRA, Confluence,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an enterprise-level product with a focus on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achieving 40% faster deployment times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leveraging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data analytics capabilities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manual errors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efficient, flexible APIs that streamlined data retrieval processes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for junior developers, emphasizing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to define technical requirements and enhancements, improving the product backlog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projects to cloud environments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(EC2, S3, RDS), reducing operational costs by 25%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container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rigorous testing protocols, ensuring high-quality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and proactively optimized applications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participating in daily stand-ups and sprint planning sessions to align team goals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front-end experience through responsive design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solutions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30% increase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RESTful APIs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exchange between client and server.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that offer optimized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full-stack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doubled client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enhancing operational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branching strategies to streamline collaboration 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practices, contributing to sprint retrospectives and requirement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provide technical insights, enhancing stakeholder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mechanisms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web applications to secure user data and enhance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client-server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service-oriented architecture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design and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development processes by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programming standards and foster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troubleshooting efforts for production issues, utilizing logging tools to identify root causes and implement corrections.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on modern software practices to elevate team capabilities and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