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building robust applications and solutions in a variety of industries. Proficient in numerous programming languages, technologies, and frameworks with a proven track record of delivering high-quality software while collaborating closely with clients and stakeholders.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Travis 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implementing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release process and ensuring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gather requirements and deliver tailored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application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sessions, enhancing team productivity and code quality, while reinforcing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seamless environment provisioning and management, thereby reducing setup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 and enhancing scalability for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optimization of applications, using profiling tools and database indexing strategies, contributing to an overall performance improvement of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documented software architecture and design patterns to ensure maintainability and improve onboarding times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innovation projects to explore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Artificial Intelligence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the prototype of an intelligent data processing tool.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and user manuals, facilitating easier onboarding and knowledge transfer, compliant with company documentation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enhancing the development workflow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team collaboration and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reducing downtime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user interface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accessibility and responsiveness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migration and transformation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accurate data representation in reporting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and improved data retrieval speeds, resulting in an overall better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deployment, which reduced manual overhead significantly and improved software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unit and integration testing regimens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90% code coverage for critical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pull requests and directed team coding standards, fostering a collaborative and quality-focused development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user data and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maintainability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documentation, ensuring flawless integration for third-party applications and internal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performance monitoring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uptime and response times by analyzing and addressing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debugging of technical issues through logs analysis and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and define project requirements, translating them into technical specifications for software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