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IT consulting services. Proven ability in developing scalable software solutions utilizing modern frameworks and technologies. Adept at collaborating with cross-functional teams to deliver technologically advanced products that meet client needs. Strong background in software architecture, including system design and development lifecycle management, with a focus on enhancing user experience and ensuring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Rails, ASP.NET,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RSpec,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Elasticsearch, Kafka,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 and improving user engagement through efficient UI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client infrastructures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 and improved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independent deployment of services that improved development velocity and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messaging services in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responsiveness of applications by ensuring seamless data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deployment, which reduced time-to-market for client projects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architecture reviews and code audits focusing on performance optimizations for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query execution time by optimizing database indexes.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scores by 15% across various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API development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speeds and reduced bandwidth usage for critical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introduction of security best practices in code and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coding guidelines,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which improved configuration management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client workshops to gather requirements and understand business processes, translating them into technical specifications and software solutions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reliability of software releases to 98%.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incident response times by providing analytics on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 orchestration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resource management on production environments, scaling applications efficiently.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B2B solutions that streamlined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of third-party APIs within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enhanced functionalities and interoperability across platforms, improving client service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resilience and scalability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reliability by implementing unit tests and performance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resilience and faster feature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define system architecture, incorporating feedback into the development process to align with client roadmaps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DevOps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development lifecycle and decreasing deployment failures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analytical insights using data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inform product enhancements that addressed client-specific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sessions to identify and resolve performance issues within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management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architecture projects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migrations that improved data accessibility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quality assurance of web applications, enhancing overall application performance and reducing bug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provided mentorship to junior developers in​ly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encouraging collaborating best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application performance by analyzing and restructuring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high-throughput message processing between microservices, significantly improving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secure coding practices, raising awareness on potential vulnerabilities and compliance obligations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projects, focusing on user authentication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client trust in delivered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