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delivering robust IT solutions across multiple domains. Specializing in full-stack development with significant expertise in modern web technologies and cloud platforms. Committed to optimizing software architecture while implementing industry best practices in software design and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VS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Development,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over 15 services to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which improved load times by 30% and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improved version control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website migration to a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backend processes,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application performance monitoring tools and by refactoring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leading to a performance boost of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RESTful APIs consumed by various client-side applications, improving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best practices that improved code quality metrics by 20%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multi-tier applications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security protocols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improving their technical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agile methodologies, which resulted in a more cohesive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scope and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milestones were met and aligned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feature enhancements, yielding increased flexibility in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technical specifications for development processes, facilitating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user account management and authentication processes, enhancing the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storage and deployment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test coverage to 80% and significantly reduced software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sleek and responsive frontend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interactions and services for various mobile applications, enhancing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reporting capabilities for business intelligence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with various APIs to enhance functionalities and customer experience in applications, ensuring seamless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software updates and maintenance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to a 20% decrease in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Sign-On solutions, enhancing client application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which improved operational insights for management within critical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consultations to gather requirements and provide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 web pages, boosting user interaction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clients on best practices in utilizing software solutions effectively, which led to significant improvements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projects, fostering collaboration among teams on codebases for multiple simultaneous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adapted applications to meet client needs, resulting in enhancements that aligned with stakeholder requirements and increased product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aspects of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motivating teams to adhere to project timelines and deliverables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legacy applications, significantly improving performance issues identified by clients during user acceptance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