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delivering scalable, resilient, and high-performance applications across various domains. Proven expertise in diverse tech stacks including cloud computing, backend services, front-end development, and DevOps practices. Committed to leveraging cutting-edge technology to drive efficiency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front-end,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ensuring a seamless user experience through optimized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minimizing operational overhead via automated testing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communicate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handled authentication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 security framework for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performance by 30% and reducing response times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frameworks, improving application performance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and replicable deployment environments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real-time insights into system performance and user metrics, allowing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skills and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 principles in applications, prioritizing accessibility and enhancing user engagement through effective visual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90%+ code coverage, significantly reducing release cycles and increasing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ease of integration for external services and enhancing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applications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sessions, providing technical insights and estimation for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multi-platform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business workflows and reduce manual intervention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reducing page load times by leveraging lazy loading techniques and component modularization.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third-party APIs, enhancing the application's capabilities and providing robust data exchange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version control practices that led to a 30% reduction in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server-side logic for applications, which improved request handling and response times significantly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and planning, leading discussions on tech debt and areas for performance optimization and enhancing team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lifecycle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on critical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less than 1% downtime through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requirements and propose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leveraging indexing and query optimization techniques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migrating legacy systems to a microservices architecture, improving deployment frequency and system resiliency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