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developing and maintaining innovative software solutions using a diverse tech stack. Proven expertise in leveraging modern methodologies to deliver scalable applications while ensuring optimal performance and user experience. Adept at leading cross-functional teams and collaborating with stakeholders to translate business requirements into technical solutions, particularly in IT consulting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architect microservices-based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a 40%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rates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automatic testing and deployment, thus reducing deployment failures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for efficient state management, improving load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 in front-end applications, optimizing the data transfer and enhancing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quality engineering.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effectively contributing to sprint planning and retrospectives, ensuring alignment between the development team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rigorous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coverage rate of 90% and enhancing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developing applications,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Cognito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real-time capabilities for user notifications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functionalities, including payment gateways and analytics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by refactoring legacy code with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documented system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on system components and workflows for current and future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critical software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user interfaces and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migrate monolithic applications to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management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data recovery and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reduction in bugs reported during the QA phase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RESTful services ensuring high availability and security,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effectively contributing to sprint planning, reviews, and retrospectives aligned with product goals and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for system processes and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for future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features in cloud environments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services to streamline development and deployment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application development through programming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various project phases from design through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high-quality code standards and ensuring minimal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develop user-friendly features based on feedback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 stakeholders to gather business requirements and translate them into technical specifications, improving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management, ensuring proper versioning and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and debugging processes, engaging in pair programming to diagnose issues and implement fixes timely.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transfer sessions on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agile development practices, enhancing team skill sets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support tickets and debugging sessions, leveraging debugging tools to assist customers with immediate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