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over 8 years of experience in building scalable web applications and software solutions across diverse industries. Proven expertise in modern web technologies and agile methodologies, adept at collaborating with cross-functional teams to deliver high-quality products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Ruby on Rails,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 Methodologies, Git,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application that improved user engagement by 30%,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downtime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RESTful API service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by 50% and simplifying frontend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developers to optimize a single-page application (SPA)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25% through efficient state management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CI/CD pipelines, automating deployments and infrastructure provisioning, which shortened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significantly increasing application security against common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improving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modeling and management, optimizing queries for performance in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sprints, enhancing time-to-market for new features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transparency and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and SDKs, ensuring seamless integration with third-party services, which increased customer satisfaction for our SaaS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critical bottlenecks and implementing performance tuning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across teams, ensuring compliance with established guidelines and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data collection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healthcare client, ensuring compliance with industry regulations and optimizing data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deployed an automation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reduced manual processing time by 60%, enhancing overall productivity for client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conducting daily stand-ups and sprint planning sessions to align development goals with client expectations, ensuring timely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to enhance software reliability and correctness.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design a cloud-native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from legacy systems, ensuring data integrity and minimal downtime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requirements gathering and technical documentation, enhancing project clarity and aiding in accurate project scope assessment.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clients in adopting Agile methodologies, providing coaching and frameworks aligned with their development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interactive features that improved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translate them into technical specifications and scalable code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and code reviews to foster an environment of continuous learning and improvement, contributing to team development fees.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insights for client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encrypting sensitive data within applications, aligning with best practices for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effectively using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jobs for automated testing, integrating unit and integration tests into the build process for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and defined project requirements, ensuring technical implementation was aligned with client expectations and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