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developing robust applications and solutions. Skilled in utilizing modern development tools and methodologies to deliver technology-driven solutions in IT consulting, focused on high-quality software delivery, user experience, and application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&amp;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Computing, Agile, DevSecOps,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SAML, ISO 27001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user authentication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70%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high-energy project to build a real-time data analytics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code delivery time by 50% and ensuring application reliability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rigorous profiling and refactoring Java applications during daily scrum meetings to align with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security reviews and integrated security protocols in accordance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applications handling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that provided services for over 100 applications, employing good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application latency by implementing caching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data-heavy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application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for all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code coverage and dramatically reducing the bug rate before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Functioned as the lead engineer on projects ensuring scalability, maintainability, and robust error handling in line with consulting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user experience solutions and engaged with stakeholders for critical feedback during project cycles, providing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modern technologies to improve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and software design sessions to foster innovation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communication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data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client in supply chain management, achieving a faster data retrieval time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phases of SDLC in accordance with Agile methodologies and used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management and backlog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microservices for high-load applications, enabling the browser to interact dynamically with the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testing and debugging processes in collaboration with QA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a secure and robust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apps were compliant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features in a cloud application for managing user profiles and access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paired programming sessions to enhance team collaboration and knowledge sharing, particularly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in improving coding standards and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which reduced version conflicts by more than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