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innovative and scalable web applications. Proven ability to leverage agile methodologies, extensive frameworks, and cutting-edge technologies to solve complex challenges. Adept at collaborating with cross-functional teams to design and implement robust solutions that enhance user experience and system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ASP.NET, Ruby on Rails,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Scrum, JUnit,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ensure data persistence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 communication between the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cloud infrastructures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S3, and Lambda for effective resource management and cost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into the CI/CD process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layouts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microservices and containerization for a high-traffic application, guiding the team towards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tuning, load testing, and debugging of high-volume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into existing applications, enhancing functionality and user experience through external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documentation, resulting in improved transparency and easier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prioritize features and resolve issues based on user feedback, facilitating agile response to market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optimizing application performance and reducing payload sizes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facilitating the development of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by 25% on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develop and deploy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actionable feedback loops with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collaboration across development teams and enhancing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features leveraging OAuth 2.0 standards, significantly increasing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API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third-party interaction efficiency and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monitored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leading to a 20% increase in deployment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developing user-friendly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functionality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seamless application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development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contributing to sprint planning and daily stand-ups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troubleshoot and resolve technical issues on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by creating technical documentation on development processes and methodologies, promoting a knowledge-based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