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full-stack development and IT consulting. A proven track record in developing scalable and robust applications using contemporary technologies. Adept at collaborating with cross-functional teams to drive innovation while maintaining alignment with project goals and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CI/CD, Linux,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Flutter, Xcode, Android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 for client-facing applications, and improving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new web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feature delivery speed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from hours to minutes, significantly improving release cycles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flow and ensure high availability, positively impacting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instantaneous updates to users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and authorization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tokens, enhancing security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resulting in a 50% reduction in server response times by caching frequently accessed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on-demand scalability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adherence to best practices, which reduced the number of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 efficiency and system reliability, while managing multiple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cross-platform capabilities and amplifying the reach of client solutions across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advocating for best coding practices and technology standards to maintain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enterprise solutions, leading to a 30%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full data fidelity and high performance when transitioning to new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actionable software development tasks,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minimizing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significantly reducing critical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integration between platforms and third-party services, enhancing overall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sprint planning, contributing to iterative development processes and prioritizing user feedback-based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software quality within the team by establishing and following best practices in development, testing, and application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 identity and access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and compliance for sensitive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team efforts for application performance tuning and code optimization which resulted in a 15% reduction in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web accessibility for all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 schemas and queries for optimized data retrieval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software implementations to facilitate smooth transitions and adoption across teams,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by developing automated test scripts for functional and regression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discovery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verification APIs for enhanced authentication processes while preserving user anonymity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and back-end testing scenarios to identify performance bottlenecks and maintain a high level of service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