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highly skilled Senior Software Engineer with over 8 years of experience in IT consulting. Expertise in developing scalable web applications and optimizing performance. Proficient in multiple programming languages and frameworks, employing modern software development practices to deliver high-quality code. Passionate about leading and mentoring junior engineers and driving projects to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Scala,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HTML5, CSS3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client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migrate legacy systems to microservice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 reviews and implemented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architect a new feature set for a fintech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Agile methodologies and modern tech stacks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health checks and performance tuning on cloud infrastructure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improving uptime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third-party services which expanded the application's ecosystem by enabling external partnerships.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 and reduce bug rates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practices, streamlining the project setup and saving setup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refactoring of legacy Java applications, transitioning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improving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data-driven decision-making through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 functionalities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architectural changes and best practices in unit testing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Java applications, enhancing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security protocols while deploying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mitigating security risks during product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Chemistry of code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enterprise-level applications promoting team collaboration on source control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database management, ensuring data integrity while implementing security measures against SQL injection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Agile ceremonies, which enhanced project transparency and accountability among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manual and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software functionality, reducing production defects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Advised on UI/UX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directly correlating to increased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microservices initiatives deploying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process effectiveness.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and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business operations and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authentication, enhancing security protocols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interface design sprints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web design as a part of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coordination of development efforts while working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teams, emphasizing iteration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Emphasized quality control and best practices for application deployment, focusing on multi-environment management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(UAT) sessions to gather feedback and improve software applications in line with business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