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expertise in developing scalable web applications utilizing modern technologies and frameworks. Proficient in a wide range of programming languages and tools, with a strong focus on delivering high-quality solutions in IT consulting environments. Aiming to contribute skills in software architecture and agile development processes to drive project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JIRA,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Mocha,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Infrastructure as Code,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Extreme Programming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web application that increased client engagement by 30%,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scalable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deployment frequency and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AWS cloud services,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computing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high-performance data storage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deliver complex projects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agile project management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to enable seamless integration with third-party services and internal applications,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focusing on best practices around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implementing caching strategies and load balancing mechanisms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Nginx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testing, ensuring adherence to quality standards and functionality before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discussions to drive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data queries, improving the flexibility of data retrieval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profiling and optimization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logging frameworks to mitigate issues before they impacted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stakeholder meetings to gather requirements and define project scope, ensuring alignment with business goals and technical feasibility.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test coverage exceeding 90%.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documentation of software architecture and design, contributing to onboarding and knowledge transfer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a robust web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client operations and resulted in a 20% increase in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system performance by refactoring legacy code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migrating databases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better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project that automated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manual effort and eliminating human errors during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comprehensive logging and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incident response times and system visibility.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client engagements by conducting workshops on cloud migration strategies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infrastructure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Addressed technical debt by introducing unit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code reliability and easier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guidance on best practices for web security and performance optimization, ensuring applications comply with industry standards and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mobile application back-end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essential API services for real-time data synchronization.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project focused on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Security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on-premises applications to the cloud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a smoother user experience and reduced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external customers to gather requirements and deliver tailored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consumed APIs at scale, ensuring adherence to both internal and external specifications in demanding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daily stand-ups and sprint planning sessions,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tasks effectively and ensure timely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efforts for web applications developed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resolving critical bugs and performance issues swiftly.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 new feature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the customer onboarding process, receiving positive feedback for its intuitiveness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effort estimation and technology selection for new projects, ensuring alignment with overall business strategy and technical feasibility.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