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full-stack development, specializing in web application design and implementation. Skilled at bringing together advanced programming with a collaborative approach to deliver high-quality solutions aligned with company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resulting in improved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bug rates and ensuring software quality across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enhancing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architectures with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modularity and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loading, leading to 40% reduction in client-side requests and optimized data fetching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management, enhancing application responsiveness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on best practices in programming and architecture,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effectively with Agile methodologies, resulting in on-time delivery of features and improvements with high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that supported various frontend applications while ensuring strong security measures through OAuth 2.0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tools, thereby enhancing the application's uptime to 99.9%, significantly boosting client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cloud costs by 30% through strategic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usage patterns and implementing budget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data trends for stakeholders in real-time.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by transitioning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the development process for multi-developer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in client applications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reducing maintenance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API development, ensuring seamless integration between multiple platforms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superior software quality and reduced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cross-functional teamwork utilizing Agile practices, leading to the successful rollout of project features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UI/UX designers to ensure the implementation of functional and visually appealing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integrity guidelines were adhered to during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pipelines which ensured timely deployment and enhanced development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access management solutions with emphasis 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data protection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web applications tailored to the clients' unique business needs, enhancing user experience by streamlining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optimization of web applications, utilizing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within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on software security best practices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proactive security awareness among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aimed at improving codebase quality and reducing technical debt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PHPStorm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client documentation for applications, ensuring clarity in technical communication and usability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bringing hands-on knowledge of cloud infrastructures and their implementations to the fore.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