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robust, scalable solutions across various industries. Proven expertise in multiple programming languages and frameworks, along with a deep understanding of software development methodologies and best practices. Adept at collaborating with cross-functional teams to deliver high-quality software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Apache Camel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to architect and implement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resulting in a 60%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code changes and automated testing, enhancing overall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across high-traffic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performance improvement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payment gateways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comprehensive documentation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bug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front-end applications, drastically reducing the number of requests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to define clear, actionable requirements that enhanced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service reliability and quick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architecture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applications for efficient NoSQL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cloud-based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flexibility.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retrospectives, which improved team dynamics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applications to cloud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impacting operational costs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expose application data, ensuring secure access via OAuth 2.0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interfaces, improving usability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that the application adhered to service level agreements (SLAs).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determine project scope and specifications, ensuring timelines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developers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waterfall and Agile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quality and minimizing operational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maintained data integrity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intuitive UI/UX that met user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coding standards were met and promoted best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Documentation of processes and user manuals for applications developed to ensure ease of understanding and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