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software development and architecture. Proven ability to design and implement scalable applications using diverse technologies and frameworks. Expertise in developing high-performance solutions using Agile methodologies, focusing on innovative problem-solving and delivering client-focused results in IT consultancy.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services and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and responsive user interfaces,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team productivity and code quality while adhering to best software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diverse application requirements and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environment provisioning and consistent configurations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requirements and deliver products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introduced caching mechanisms to enhance database performance and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coordinating sprints and participating in daily stand-ups to align team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satisfaction through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a responsive web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dynamic customer needs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transactions and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workflow and enhanced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on legacy applications, recommending upgrades that led to a 50%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manuals, facilitating easier onboarding and system maintenance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technical issues promptly, significantly enhancing client trust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developing secure and scalable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multi-tenant systems ensuring data isolation and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user-centric interfaces that improved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meticulous profiling and code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monthly hackathons, innovating new features and functionalities using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DevOps methodologies, deploying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development community by sharing insights on emerging trends and technologies in full-stack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