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IT consulting, specializing in developing scalable software solutions. Strong expertise in full-stack development utilizing modern frameworks and cloud technologies, committed to delivering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API Gateway,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scaling across multiple environments while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handling, which improved response times by 25% compared to previous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implementing responsive design principles and optimizing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coding standards, and enhancing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data retrieval speed for high-traffic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 while ensuring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deployment processes across multiple environments in compliance with best practice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project goals and streamline workflows, boosting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workflows, resulting in a cost reduction of 35% over traditional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automated functional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above 90% code coverage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coding best practices, fostering a culture of learning and innovation.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actionable insights to executive teams and guiding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flexibility and responsiveness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scalability and performance optimization in a microservices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experience, achieving a responsiveness score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for secure data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detection rates of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increased development speed and reduced technical debt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continuous integration and continuous delivery strategies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uptime and reliability through well-structured cloud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better visibility into system performance and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cloud-based identity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mechanisms and access control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deliver a high-availability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improvement of a multi-tenant architecture, enhancing resource allocation across different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installations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seamless integrations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scripts for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issues, utilizing `log4j` for logging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by developing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and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encryption methods for securing sensitive information, adhering to compliance standards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