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Full-Stack Developer specializing in designing scalable applications using modern technologies. Adept at leading projects through the full software development lifecycle, ensuring high performance, reliability, and security in web applications. Passionate about leveraging innovative solutions to streamline operations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Spring,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Jira,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Bootstrap,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Azure, Firebase, Heroku,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Jenkins, Travis CI,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&amp; Security:</w:t>
      </w:r>
      <w:r w:rsidRPr="00C3688B">
        <w:rPr>
          <w:rFonts w:ascii="Arial" w:hAnsi="Arial" w:cs="Arial"/>
          <w:color w:val="424242" w:themeColor="text1" w:themeShade="BF"/>
          <w:sz w:val="20"/>
          <w:szCs w:val="20"/>
        </w:rPr>
        <w:t xml:space="preserve"> OAuth, JWT, LDAP, SAML,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BDD, User Stories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real-time dashboard solution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project visibility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 microservices architecture for an enterprise application, enhancing system modularity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serverless application, decreasing infrastructure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production environment errors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loading times by 30% through effective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logging and monitoring solution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downtime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in best coding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and innovative work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design and develop over 10 client-facing applications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response time improvements of up to 20% for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all web applications, including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that streamlined workflows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integrations, enhancing project management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efforts of legacy systems to microservices-based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greater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agile methodologies within the team, facilitating sprint planning and effective backlog grooming using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projects and APIs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for code reviews and handovers.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interactive user experiences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design and launch a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integrated third-party services, enhancing application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end-to-end application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uncompromised software quality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on code reviews, implementing a daily stand-up process that improved 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pipelines using </w:t>
      </w:r>
      <w:r w:rsidRPr="00C3688B">
        <w:rPr>
          <w:rFonts w:ascii="Arial" w:hAnsi="Arial" w:cs="Arial"/>
          <w:b/>
          <w:bCs/>
          <w:color w:val="424242" w:themeColor="text1" w:themeShade="BF"/>
          <w:sz w:val="20"/>
        </w:rPr>
        <w:t xml:space="preserve">GitLab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the deployment time for applications from hours to minutes.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strategic guidance on technology stack improvement using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complex SQL queries and optimized database access patterns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 e-commerce project, enhancing performance substantially.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API documentation and best practices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team’s ability to onboard new developers quickly.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application security for client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for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internal review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capture requirements leading to the development of custom dashboards and reporting tools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Practiced test-driven development (TDD)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the agile methodology, ensuring high test coverage for critical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requirements analysis and coding practices assessments to align with best practices standards in coding.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integration of third-party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fetching efficiency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design comprehensive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regression errors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project updates to stakeholders using data visualization tools, enhancing transparency and client trust.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