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developing robust applications using various cutting-edge technologies. Proficient in software development life cycle, collaborating in agile environments and securing optimal solutions for complex problems. Strong background in cloud technologies, microservices architecture, and enterprise application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Golang,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Kubernetes, Terraform,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Ruby on Rails, ASP.NET Core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architecture for a cloud-based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resilience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through optimized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solutions to extract insights from real-time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implementation of robust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efficiency increase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70%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real-time communications, improving customer interaction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 and alerts, increasing system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cloud architecture best practices, fostering skills development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technical discussions to optimize software performance, contributing to a 30%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deliverables and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led initiatives to move applications to microservices,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and data management, enabling data-driven decision-making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Services Mesh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microservices communication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improved data sharing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 responsive web experience while maintaining standards for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 coverage and reducing system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ensuring customer satisfaction in delivered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event-driven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throughput and lower latency in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querying, optimizing data retrieval times significantly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streamline the software development process, allowing for more adaptive planning and rapid delivery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spanning multiple platforms and ensuring robust security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build and deploy scalable web services that cater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smooth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which helped improve code quality and shared knowledge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client stakeholder requirements, translating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efficiency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executed user acceptance testing (UAT) for newly released features, ensuring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analysis of existing systems to identify areas for improvement, undertaking refactoring where necessary for better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