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expertise in delivering robust software solutions using modern technologies. Proven track record in leading development projects, optimizing applications, and driving innovation in IT consulting environments. Skilled in team collaboration, technical problem-solving, and continuous delivery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Spring Boot,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RESTful Services, GraphQL, Microservices,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CI/CD, Version Control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applications, significantly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real-time data processing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handling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software applications through code refactoring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improvement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 responsive user interface, enhancing user experience and increasing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deployments and manage file storage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ensuring seamless project delivery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seamless communication between front-end and back-end services, enabling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implementation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processes, ensuring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and optimization projects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latency issues for user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improving deployment processes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test-driven development practices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coverage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proactively identify application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enterprise-level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service development and database interactions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refining UX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 effectively meeting client specifications and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ensure software quality through thorough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bug-free release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endpoints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mobile application, ensuring efficient data retrieval and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databases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environments, leveraging best practices for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team codebases through pull requests and code reviews, ensuring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analysis during production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configuration management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workflows and environment consistency.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technologies, contributing best practices for coding standards and documentation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data exchange between web services and client-side applications, enhancing functionality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coding sessions practicing agile development methodologies, learning principles of SCRUM and iterative design for better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team in database design and optimization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application environments for enterprise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mobile application features written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performance and user experience based on testing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reliable operation of various backend services before production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confirm functionalities of new components in applications, leading to improved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on software architecture design, promoting clarity and achieving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