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IT consulting, specializing in delivering innovative solutions using modern software development practices. Extensive expertise in cloud services, mobile applications, and web-based applications with a strong focus on client satisfaction and project success. Proven track record in utilizing a diverse technology stack, including cloud platforms, frameworks, and databases while adhering to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Swift, Kotlin,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CloudFormation, Terraform,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for microservices,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orchestration framework for high-availability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clients, which improved communication between frontend and backend services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interfaces, adhering to accessibility standards and improving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release frequency and confidence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performance, which resulted in a 40% decrease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scalability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 methods, reducing the amount of data transferred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initiatives on cloud services which led to a reduction in runtime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for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design systems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designs, improving development efficiency by 15% in front-end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bottlenecks in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alerts, directly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on-time delivery rate in the last annual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deployment efficiency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system’s ability to handle large volumes of data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on internal APIs, ensuring robust access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revamp client web applications, leading to improved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refine cloud infrastructure strategy,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emphasis on reliability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profiling tools to diagnose and ameliorate issues in legacy codebases, ensuring area-wide implementation of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deployment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reducing deployment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teams to draft specifications for new features, translating user requirements into scalable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platform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mobile applications, yielding a unified user experience across iOS and Android.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data ingestion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real-time data streams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the cloud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architecture, leading to a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redundant processes, leading to a 25%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testing coverage of web applications, achieving up to 80%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best practices in software development, fostering a culture of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infrastructure as code, enabling reusable and scalable cloud environment configurations.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