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web applications and solutions in fast-paced IT consulting environments. Expert in utilizing cloud technologies, microservices architecture, and agile methodologies to enhance application efficiency and deliver high-quality products aligning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Python, Django, C#,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by 25% and enhancing user experience by implementing responsive design principles and hooks.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transaction processing for enterprise-level applications, ensuring secure and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deployment pipeline and significantly reducing the configuration drift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maintaining high code quality through automated testing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best practices,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quality assurance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user authentication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token-based authentication, improving security protocols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for effective sprint planning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optimization for high-volume processing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user guides to facilitate knowledge transfer and streamline project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maintainability and performance metrics through modular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cloud-native services for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client engagements to gather requirements and provide technical insights, ensuring delivered solutions met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vulnerability assessments and implemented security measures across the tech stack to comply with industry standards and reduce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processed over 10,000 concurrent users and provided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to enable functionality such as payment processing and SMS notification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continuous delivery practices and robust project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strengthen unit and integration tests, achieving a code coverage of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sprint reviews and retrospective meetings to maximize team efficiency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back-end services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improvements, reducing server processing time by approximately 20% across multiple service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interfaces, incorporating feedback from user testing to refine application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application functionalities, ensuring data integrity and efficient query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various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 to promote best coding practices and ensure consistent application architecture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designed user training materials for clients, aiding in the seamless adoption of identity solutions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issues, applying debugging tools and techniques to enhance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back-end testing, ensuring features met client specifications and quality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querying for enhanced reporting and data storage methodologies, aiding in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outline project timelines, conduct feasibility studies, and prepare technical specifications for client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and innovative solutions to improve existing systems and processes, contributing to the overall technical roadmap.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