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developing, and deploying scalable applications using diverse technologies. Proven track record in delivering high-quality software solutions for various clients, leveraging advanced frameworks and programming languages, while adhering to industry standards and best practices. Seeking to leverage expertise in modern software development in a challenging new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implementation of complex software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web applications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optimizing performance metrics and reducing latency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APIs, facilitating seamless integration with third-party services and mobile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 processes with minimal downtime and 95% successful deploy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practices, improving code quality and maintainability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manage highly efficient databases, leading to enhanced data retrieval speeds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project scope, utilizing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reducing bug rate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guiding them in software engineering principles, agile practices, and modern tech stack, fostering an environment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uptime, proactively addressing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while following UX/UI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knowledge-sharing culture by organizing weekly tech talks on new frameworks and tools, building a more skilled and informed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 API development that achieved over 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page load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redesign and redeploy business-critical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comprehensive logging and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incident response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workshops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driving better collaboration and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operations, optimizing performance through efficient indexing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rate of 75%, thereby reducing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enhancing project scope alignment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service delivery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for mobile app integration that increased user registrations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testing in the software lifecycle, which improved defect identification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 to ensure team alignment and knowledge sharing, following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legacy systems, identifying and resolving synchronization issues related to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developed user manuals, ensuring end-users had comprehensive resources tailored to their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interfaces for better user experience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