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Senior Software Engineer with extensive experience in developing scalable, high-performance applications. Proficient in modern frameworks and tools with a strong focus on deep learning and data-driven solutions. Adept in collaborating with cross-functional teams to deliver customized IT solutions that drive business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Pandas, NumPy,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Keras, PyTorch, XGBoost,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data-driven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processing time through 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while ensuring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25% as measured by active user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data ingestion and analytics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seamless integration with third-party services, resulting in a 50% increase in application compatibility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machine learning models for predictive analytics, driving business insights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efficiency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define technical requirements and project timelines, ensuring alignment with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frameworks, promoting the adoption of coding standards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Performance-tuned SQL queries resulting in a 60% improvement in data retrieval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in-memory datastore.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in project management to oversee multiple concurrent projects, ensuring timely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processing and analysis, enabling the team to gain insights from vast datasets with high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backend and frontend testing, reducing bug reports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design sessions that led to the successful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robust, scalable solutions that service over 10,000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client’s data-heavy app, reducing unnecessary data redundancy and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improving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deploy machine learning algorithms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services that expose model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role-based access control (RBAC) in user management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release times by 40% and automating implementation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existing application performance using profiling tools and performance monitoring frameworks resulting in faster load times and increased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client-facing projects by developing dashboards and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and improving scalability for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development practices to make significant contributions to sprint planning and retrospective meetings, promoting team engagement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development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Flask, resulting in a systematic approach to streamline workload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adherence to coding standards and facilitating seamless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 support and training for internal users on deploying and managing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materials for internal training sessions on best practices for software development and deployment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integrations with third-party services and tools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design, enriching the product offerings and user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