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designing, developing, and deploying high-quality software solutions. Proven expertise in leveraging a variety of programming languages, frameworks, and best practices to deliver robust applications that enhance business functionalities. Adept at collaborating with cross-functional teams to drive project success and improve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communicate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while adhering to best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workflows, optimizing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improving user experience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elevating the team's coding standards and fostering continuous learning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measures, leading efforts to identify vulnerabilities and implement fixes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third-party payment solutions within core applications using secure APIs, accelerating client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ensuring seamless application deployment and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through optimization strategies, including lazy loading and code splitting,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technology strategies with business objectives, ensuring project deliverables meet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strategic planning sessions, driving technology innovation initiatives that aligned with evolving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high-traffic e-commerce application, leading to a 20%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enhance performance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create intuitive interfaces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styled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that provided integration points for various business units, streamlining internal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migration of monolithic applications to microservices architecture to support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application stacks and instilled a culture of security among engineering teams through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to ensure compatibility across devices, improving user experience on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 cycle, participating in planning, design, coding, testing,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performance tuning and enhancement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adding dynamic features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ensure project timelines were met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code quality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client needs, promoting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participating in deployment tasks and troubleshooting environment issues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management, optimizing queries and maintaining data integrity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programming to foster knowledge sharing and adapt team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