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delivering innovative software solutions and leading development teams. Proficient in a wide range of technologies including cloud platforms, front-end and back-end frameworks, and database management systems. Demonstrated ability to drive successful project outcomes and improve system performance in a fast-paced IT consulting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 suite of cloud-native applications, enhancing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single-page application (SPA) that improved user engagement by 50% through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improving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indexing strategies and query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EC2, RDS, and S3, resulting in cost savings of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responsiveness for client applications, supporting a 500% increase in API call volume.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user stories and acceptance criteria, ensuring alignment with business goals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increase of 15% and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serverless architectures using AWS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reducing compute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user guides for developed systems, enhancing stakeholder understanding and system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event-driven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real-time data processing speeds for analytics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DevOps practices, enhancing team productivity and collaboration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consistent environment provisioning and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and security compliance for client projects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deliver features for a cloud-based solution,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held pair programming sessions to foster knowledge sharing and improve code quality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error tracking and system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UX through dynamic data rendering, increasing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reliability and reducing bug occurrence.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and system design sessions with clients to define technical specifications based on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while contributing to project estimation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troubleshooting sessions to resolve issues surrounding application performance and uptime,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project documentation, including design specifications for client-facing environments, ensuring clarity in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collaborative efforts in team projects alongside other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data encryption methodologies to safeguard sensitive user information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automate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legacy applications and assisted in transitioning functionalities to modern frameworks.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