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designing, developing, and deploying scalable applications using cutting-edge technologies. Proven ability to lead development teams and deliver high-quality software solutions that meet client specifications and exceed expectations. Adept at integrating customer feedback into design improvements and optimizing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multidisciplinary team in the design and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high-traffic e-commerce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integration, achieving a seamless user experience and reducing load 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decreased the deployment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RESTful APIs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25% through efficient data processing and caching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elevate team coding standards,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EC2, S3, and RDS which enhanced the system's reliability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testing into the development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post-deployment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refine user interfaces,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designs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relational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efficient queries that improved data retrieval speeds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meetings and agile ceremonies, ensuring timely delivery of milestones while adapting to changing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securing applications through authentication methods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and performance through regular profiling and optimization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which helped troubleshoot issues and ensure smooth integration with third 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ingestion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processing and analysis of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business processes and increasing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integrations with third-party applications, which enhanced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under agile methodologies, specifically focusing on building customer-centric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implementing secure coding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 storage, leading to a 50% improvement in data structure flexibility and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performance and reduced hosting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bug rates.],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experience_third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functionality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user adoption and satisfaction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organization's goal of reaching a broader user base with a faster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tuning for web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 times and reduced server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integration of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data fetching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technical requirements and align project trajectories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implementation of microservices architecture in legacy systems, significantly enhancing system modularity and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development progress and issue management, ensuring alignment with project deadlines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 analysis and validation ensuring that delivered solutions met business needs, enhancing client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