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results-oriented Software Engineer with over 8 years of comprehensive experience in IT consulting, adept at leveraging expertise in modern frameworks and programming languages to deliver innovative software solutions. Proven leader in designing, developing, and deploying scalable applications while optimizing performance and ensuring alignment with best practices across diverse industries. A strong focus on agile methodologies, continuous integration, and collaboration within cross-functional teams. Seeking to contribute technical skills and collaborative approach to compelling software projects that drive business value and enhance user experiences.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Python, Java, TypeScript,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Frameworks/Libraries:</w:t>
      </w:r>
      <w:r w:rsidRPr="00C3688B">
        <w:rPr>
          <w:rFonts w:ascii="Arial" w:hAnsi="Arial" w:cs="Arial"/>
          <w:color w:val="424242" w:themeColor="text1" w:themeShade="BF"/>
          <w:sz w:val="20"/>
          <w:szCs w:val="20"/>
        </w:rPr>
        <w:t xml:space="preserve"> React, Node.js, Django, Spring Boot, Express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Redis, Cassandra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Git, Jenkins, JIRA, Postman,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Scrum, CI/CD, TDD, Pair Programming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Windows, MacOS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Integration:</w:t>
      </w:r>
      <w:r w:rsidRPr="00C3688B">
        <w:rPr>
          <w:rFonts w:ascii="Arial" w:hAnsi="Arial" w:cs="Arial"/>
          <w:color w:val="424242" w:themeColor="text1" w:themeShade="BF"/>
          <w:sz w:val="20"/>
          <w:szCs w:val="20"/>
        </w:rPr>
        <w:t xml:space="preserve"> RESTful API,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w:t>
      </w:r>
      <w:r w:rsidRPr="00C3688B">
        <w:rPr>
          <w:rFonts w:ascii="Arial" w:hAnsi="Arial" w:cs="Arial"/>
          <w:color w:val="424242" w:themeColor="text1" w:themeShade="BF"/>
          <w:sz w:val="20"/>
          <w:szCs w:val="20"/>
        </w:rPr>
        <w:t xml:space="preserve"> OAuth, JWT, SSL/TLS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high-availability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delivering over 99.9% uptime and better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faster deployments to </w:t>
      </w:r>
      <w:r w:rsidRPr="00C3688B">
        <w:rPr>
          <w:rFonts w:ascii="Arial" w:hAnsi="Arial" w:cs="Arial"/>
          <w:b/>
          <w:color w:val="424242" w:themeColor="text1" w:themeShade="BF"/>
          <w:sz w:val="20"/>
          <w:szCs w:val="20"/>
        </w:rPr>
        <w:t xml:space="preserve">AWS ECS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reduced deployment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the migration of monolithic architecture to microservices utilizing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performance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utilizing advanced caching strategies with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30% reduction in database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introduced coding standards ensuring adherence to best practices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quality and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RESTful APIs while integrating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authentication, effectively protecting user data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adoption of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leading to a 25% improvement in team velocity and product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Globalized application performance monitoring systems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proactive issue resolution and 15% improvement in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build intuitive front-end interfaces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satisfaction scores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and managed the cloud infrastructure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costs and performance through strategic use of services like </w:t>
      </w:r>
      <w:r w:rsidRPr="00C3688B">
        <w:rPr>
          <w:rFonts w:ascii="Arial" w:hAnsi="Arial" w:cs="Arial"/>
          <w:b/>
          <w:color w:val="424242" w:themeColor="text1" w:themeShade="BF"/>
          <w:sz w:val="20"/>
          <w:szCs w:val="20"/>
        </w:rPr>
        <w:t xml:space="preserve">Elastic Beanstalk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frontend testing suites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95% code coverage and enhancing release confidence.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stakeholders to gather requirements and translate them into technical specifications, ensuring alignment with business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in software development and problem-solving techniques, fostering skill development and team cohesion.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robust back-end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query performance and ensuring data integrity.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API response times by refactoring existing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endpoints, integrating </w:t>
      </w:r>
      <w:r w:rsidRPr="00C3688B">
        <w:rPr>
          <w:rFonts w:ascii="Arial" w:hAnsi="Arial" w:cs="Arial"/>
          <w:b/>
          <w:bCs/>
          <w:color w:val="424242" w:themeColor="text1" w:themeShade="BF"/>
          <w:sz w:val="20"/>
        </w:rPr>
        <w:t xml:space="preserve">Redis cache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50% performance increase for high-traffic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product lifecycle management,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agile project tracking and enhancing communication within cross-functional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integration tests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high-quality code through rigorous continuous testing methodologies.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of applications, streamlining development and deployment processes across multiple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client workshops, driving requirements gathering efforts and translating business needs into technical specifications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security audits of deployed applications and performed vulnerability assessments, implementing best practices related to </w:t>
      </w:r>
      <w:r w:rsidRPr="00C3688B">
        <w:rPr>
          <w:rFonts w:ascii="Arial" w:hAnsi="Arial" w:cs="Arial"/>
          <w:b/>
          <w:bCs/>
          <w:color w:val="424242" w:themeColor="text1" w:themeShade="BF"/>
          <w:sz w:val="20"/>
        </w:rPr>
        <w:t xml:space="preserve">SSL/TLS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secure coding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workflows for version control and collaboration, maintaining clear project histories and facilitating team collaboration.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projects by developing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and integrating APIs to extend service capabilities seamlessly.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management and optimization of complex queries, leading to enhanced data retrieval times and application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automating deployment processes using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the average lead time for changes while minimizing manual errors in production.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client-side features in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interactions and increasing application adoption by end-users.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translate UX designs into functional front-end applications, adhering closely to design specifications and ensuring usability.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providing input on product backlog and sprint planning meetings to ensure successful project outcomes.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process improvement initiatives aimed at reducing development cycle time and enhancing software quality through meticulous testing and feedback.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documentation of software solutions in accordance with industry standards, ensuring comprehensibility for future maintenance and upgrades.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