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comprehensive experience in designing and implementing scalable web applications using modern technologies. Proficient in managing software development life cycles and crafting advanced solutions tailored to meet client requirements. Excellent communicator with a knack for collaboration across cross-functional teams to achieve ambitious project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Ruby on Rails,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GraphQL, REST, Microservices,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Selenium, Jest,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Scrum, DevOps, API Development, System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that facilitated seamless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microservices architecture, reducing deployment times by 30%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increased code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optimization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load time during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accessibility and a smooth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APIs, enabling expanded functionality and better integration with external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code integrity across multiple team projects and ensuring proper documentation of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modern design patterns in applications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logging and monitoring strategies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troubleshooting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applications requiring robust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(sprint planning, reviews, retrospectives) to continuously refine and improve development processes for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to gather requirements and delivered presentations on technical solutions that aligned with business objectives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functionality and reliability of applications pre-release.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user experience-driven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CI/CD implementation, improving release cycles and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processes, achieving a 20% performance boost on critical user-facing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into applications, leveraging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for data storage and analytics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to ensure application reliability and adherence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mastering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team productivity and a better understanding of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maintainability in legacy systems built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MVPs to clients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teams to brainstorm and implement innovative solutions for client projects,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task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tracking and sprint management, ensuring timely delivery of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validation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input handling and robustness of web 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thorough documentation for application APIs and coding standards to maintain consistency and efficiency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forum discussions and contributed to open-source libraries related to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web development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about security in web applications, emphasizing practical applications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the QA team to configure testing environments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realistic testing scenarios during the software development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