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IT consulting, specializing in developing scalable web applications and implementing comprehensive software solutions. Strong proficiency in utilizing cutting-edge technologies such as React, Node.js, and AWS. A proactive leader with a detailed understanding of agile methodologies and a proven track record of delivering high-quality projects on time.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TypeScript,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Django, Flask, Spring,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Cassandra, MariaDB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Scrum,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Swift, Kotlin, Xamarin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OWASP, Security Audits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GraphQL, WebSockets, API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multi-tenant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improving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refactor legacy system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system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user interface designs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resulting in a 25% improvement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 and refine agile practices, effectively increasing the sprint delivery rate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managed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resource utilization and service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communication between services, with a focus on optimizing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security audits against vulnerabilities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and implemented fixes, ensuring a 100% compliance rate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 team initiative for continuous modernization of tech stack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projects, significantly reducing runtime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extensive documentation for all APIs and integrated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better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adopting best coding practices, resulting in a stronger knowledge sharing culture and improved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applications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operations and enhance the software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database optimization efforts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modular application architecture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easier maintenance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ensure thorough application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product reliability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requirements analysis, leading to design proposals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challenging projects with complex data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 on cloud service analytics, optimizing performance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operational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zero conflicts during team development cycles and streamlining collaboration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insightful tech solutions to clients,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deliver seamless integration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Educated team members on effective agile techniques and tools, resulting in a more streamlined project workflow.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launch of new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user accessibility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 cycle (SDLC) for client projects, focusing on iterative development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built on older technologies, ensuring reliability while planning transition strategies to modern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security measures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 during data transactions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integrity checks and implemented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members in code reviews, promoting adherence to coding standards and fostering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implementation of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testing efficiency for new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Troubleshot application errors in production utilizing log analytic tools, achieving a 15% faster resolution rate.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