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a strong track record in developing web applications and IVR functionality. Experienced in leading Agile teams and delivering high-quality software solutions. Possesses deep knowledge of both on-premise and Azure environments, skilled in handling ambiguous requirements effectively. Adept at fostering communication within teams and with stakeholders to optimize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Entity Framework Core,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WEB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Functions, Azure App Services, Azure DevOps, Service Bus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Cosmos DB, Azure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SoapUI, Fiddler,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Azure CLI,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Angular Material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customer service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flow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enhancing application scalability and efficiency in processing customer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frontend (built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and backend systems, supporting dynamic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testing of web services and APIs, ensuring high performance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biweekly demos showcasing the progress of user stories to stakeholders, successfully facilitating feedback and iterations based on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application performance by tuning indexes and reducing query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release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integration tasks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Blob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retrieval and management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to ensure the reliability of services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secure coding practices, promoting a culture of security and quality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SCRUM meetings, contributing to agile practices and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easier deployment and scaling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migration of on-premise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operational costs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maintaining high scalability and security standards in sensitive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functionalities by integrating third-party APIs and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Logic 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 automation and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design of microservices,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Service Bus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performance analysis on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queries and analyzing execution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agile methodologies, facilitating sprint planning and retrospectives to enhance team performance and output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design, ensuring cross-device compatibility and improving user engagement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Azure resources, effectively automating routine tasks and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stakeholders to gather requirements and translate them into technical specifications, ensuring smooth execution of project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intuitive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high-quality code and adherence to best practices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within web applications, ensuring robust data management and retrieval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for new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 feedback cycles and iterations based on user input.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and clarify project requirements, producing documentation that guided development and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within applications to protect against common vulnerabilities, adhering to best secure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within the team, promoting continuous learning on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during UAT phases, helping to identify and resolve issues related to application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