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8+ years of experience in delivering innovative software solutions in IT consulting, specializing in full-stack development and cloud technologies. Proficient in utilizing a diverse tech stack to enhance system performance and user experience, while leading cross-functional teams to achieve strategic objectives in high-paced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accessibility for over 10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successful migration of legacy systems to AWS,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interactive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data representation process for client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agile methodologies to streamline project workflows and enhance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microservices architecture, focusing on scalability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databases,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into existing frameworks to support high-volume transactions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release cycles from weeks to days, increasing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testing strategies incorporating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collaborated in cross-functional teams to design user-friendly applications based on research and usability testing insights, utilizing Agile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emerging technologies, fostering a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several applications, utilizing profiling tools to identify bottlenecks and enhance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security initiatives to enhance application security,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authentication, adhering to best industry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and maintained comprehensive documentation for systems architecture and development processes, ensuring knowledge retention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cross-discipline teams to create solutions that increased client satisfaction through tailored technology stacks.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Assistanted in the migration of traditional applications to cloud-native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development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planning sessions, estimating workload and providing status updates on ongoing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backend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response times on high-traffic applications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functionalities, ensuring smooth interactions with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train staff on new technologies and frameworks, contributing to enhanced team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identity management solutions with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verification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requirements gathering, translating business needs into technical specifications for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executing queries for data manipulation and retrieval to support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to protect sensitive data, including proper encryption techniques and handling of secure connections.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provided constructive feedback to ensure high standards of software quality and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different teams leveraging internal tools for project management and communication, ensuring smooth workflows and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testing and rollout of new features,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behavior-driven development (BDD).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sessions about emerging technologies and industry standards, promoting a culture of continuous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