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extensive experience in designing, developing, and maintaining sophisticated software applications. Expertise in leveraging modern technologies to automate processes, enhance performance, and optimize solutions for clients across various industries, including IT consulting and identity management. Proven ability in leading technical teams and cross-functional projects, ensuring compliance with industry standards and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JavaScript, TypeScript, SQL,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.NET Core, Django, ASP.NET,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Docker, Kubernetes, AWS, Azure, Git, Jenkins, Jira,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Automation:</w:t>
      </w:r>
      <w:r w:rsidRPr="00C3688B">
        <w:rPr>
          <w:rFonts w:ascii="Arial" w:hAnsi="Arial" w:cs="Arial"/>
          <w:color w:val="424242" w:themeColor="text1" w:themeShade="BF"/>
          <w:sz w:val="20"/>
          <w:szCs w:val="20"/>
        </w:rPr>
        <w:t xml:space="preserve"> Terraform, Ansible, CI/CD, Agile, Scrum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Techniques:</w:t>
      </w:r>
      <w:r w:rsidRPr="00C3688B">
        <w:rPr>
          <w:rFonts w:ascii="Arial" w:hAnsi="Arial" w:cs="Arial"/>
          <w:color w:val="424242" w:themeColor="text1" w:themeShade="BF"/>
          <w:sz w:val="20"/>
          <w:szCs w:val="20"/>
        </w:rPr>
        <w:t xml:space="preserve"> Junit, Mockito, Selenium, Postman,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Practices:</w:t>
      </w:r>
      <w:r w:rsidRPr="00C3688B">
        <w:rPr>
          <w:rFonts w:ascii="Arial" w:hAnsi="Arial" w:cs="Arial"/>
          <w:color w:val="424242" w:themeColor="text1" w:themeShade="BF"/>
          <w:sz w:val="20"/>
          <w:szCs w:val="20"/>
        </w:rPr>
        <w:t xml:space="preserve"> OAuth, OpenID Connect, JWT, SSL/TLS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Lambda, AWS S3, Azure DevOps,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Patterns:</w:t>
      </w:r>
      <w:r w:rsidRPr="00C3688B">
        <w:rPr>
          <w:rFonts w:ascii="Arial" w:hAnsi="Arial" w:cs="Arial"/>
          <w:color w:val="424242" w:themeColor="text1" w:themeShade="BF"/>
          <w:sz w:val="20"/>
          <w:szCs w:val="20"/>
        </w:rPr>
        <w:t xml:space="preserve"> Microservices, RESTful APIs, GraphQL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scalability and maintainability of a multi-tier application, resulting in a 30% decrease in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automate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rapid integrations with code repositories while enhancing build reliability and deploying artifacts to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robust data-driven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content management, which improved user engagement metrics by over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utilizing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in web applications, resulting in a 40% decrease in unauthorized access incidents.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unit testing strategies utilizing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95% code coverage across all critical functionalities and significantly reducing bug incidents post-release.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legacy system components to cloud-native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cost efficiency by 20% and improving system reliability through elasticity.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enabling consistent and repeatable deployments in cloud environments, which reduced environment setup time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stakeholders to gather requirements and architect solutions within the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ensuring timely delivery of features aligned with business priorities.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application performance monitoring using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custom logging with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reduction in system downtime during peak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design of RESTful APIs to facilitate robust data exchanges between services,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routing and robust middleware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team retrospectives to improve processes and outputs, fostering a culture of continuous improvement and delivery excellence.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performance optimization project, leveraging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tuning and indexing strategies, enhancing system response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engineers on best practices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elevating the overall quality and maintainability of the codebase.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stakeholder meetings to define clear project requirements and roadmaps, ensuring alignment between business goals and technical deliverables.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critical software solutions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client-serving applications, contributing to a significant increase in customer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collaborating closely with product managers and UX teams to refine product features based on user feedback and technical feasibility.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Ensured high-quality software delivery by implementing unit and integration tests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90% test completion rate prior to production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design, contributing to efficient data storage solutions and optimized query performance across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on-premises applications to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services, improving system availability and scaling capabilities to handle dynamic workloads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management, enhancing teamwork and ensuring code integrity across various development teams during rapid cycle developments.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capacity planning and performance tuning for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reduced resource consumption and improved transaction response times.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developing user authentication features using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enterprise security measures for diverse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functionalities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assisting in the development of highly interactive web applications that improved user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development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modularizing tasks and improving application logic for easier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aggressive testing cycles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release processes and ensuring minimal downtime through rigorous pre-production checks.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software deployment processes using conventional </w:t>
      </w:r>
      <w:r w:rsidRPr="00C3688B">
        <w:rPr>
          <w:rFonts w:ascii="Arial" w:hAnsi="Arial" w:cs="Arial"/>
          <w:b/>
          <w:bCs/>
          <w:color w:val="424242" w:themeColor="text1" w:themeShade="BF"/>
          <w:sz w:val="20"/>
        </w:rPr>
        <w:t xml:space="preserve">FTP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alongside modern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 adapting to diverse stakeholders' request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specifications and provided post-deployment support, addressing user issues in conjunction with software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regular maintenance and updates for existing software platforms, ensuring compliance with updated </w:t>
      </w:r>
      <w:r w:rsidRPr="00C3688B">
        <w:rPr>
          <w:rFonts w:ascii="Arial" w:hAnsi="Arial" w:cs="Arial"/>
          <w:b/>
          <w:bCs/>
          <w:color w:val="424242" w:themeColor="text1" w:themeShade="BF"/>
          <w:sz w:val="20"/>
        </w:rPr>
        <w:t xml:space="preserve">SSL/TLS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to maintain security integrity.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