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web and API-based applications. Proficient in delivering high-quality software tailored to business needs, with a focus on maintainability, security, and scalability. Adept in full-stack development, leveraging a variety of technologies to improve internal services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WebSockets,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application, improving responsiveness by over 30% through optimized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interactions across multiple microservices, resulting in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querying capabilities for clients and improving data fetching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speed and reducing system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product release frequency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improving release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backend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service communication,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data retrieval speeds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60% while ensuring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Agile Scrum meetings and sprint planning sessions, facilitating communication between teams to meet project goals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best practices for code quality, which improved team output and consistency across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security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authentication, enhancing the security framework of the applications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conducted A/B testing to inform application improvements, directly leading to enhanced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 and improving CRUD operations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a real-time data synchronization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instantaneous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design and deliver a suite of responsive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easier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database maintenance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procedures, increasing data integrity and reducing downtime by automating redundant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leading to a 30% improvement in response times after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reviews and retrospectives, which contributed to the continuous improvement of our software development process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migration of legacy systems to modern platforms,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paradigms, which improved system reliability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 management, resulting in improved compliance with data governance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middleware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 control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functionality, and achieving a more robust application framework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business intelligence capabilities for analytics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eliminate bugs before production deployment, raising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maintainability and readability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in-house tools, aiding knowledge transfer as new team members joined, resulting in smoother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in agile teams,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for various client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