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delivering scalable software solutions and driving innovation in IT consulting. Proficient in a diverse range of technologies and frameworks, with a strong emphasis on modern web and cloud development. Proven ability to lead projects and teams, optimize system performance, and enhance user experience across various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Kubernetes,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GraphQL, Agile/Scrum,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that enhanced user engagement by 50%,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and refactoring code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resulting in a 25%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 exchange for a multi-platform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reliable deployment cycles and reducing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EC2, S3, and RDS for scalable cloud infrastructure, achieving a cost savings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raising code coverage to 85% and significantly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performance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and resolving bottlenecks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project requirements and deliver high-quality software solutions on time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models and database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optimization for high-performance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through OWASP guidelines, enhancing the security posture of the application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improving feature richness of applications while maintaining performance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interpretability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collaborative task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updates for users and increasing project efficiency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in a high-traffic application, reducing load times by 50% and improving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modern web technologies, including JavaScript ES6+ and HTML5, ensuring compatibility and improved UI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version control and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deliver tailored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features according to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principles to manage project timelines, track deliverables and facilitate daily stand-ups, improving team organization and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performance, resulting in a 40% decrease in query execution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enhance user experience and accessibility compliance across multiple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mobile-responsive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on mobile devices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 in web applications, improving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data analytics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users to visualize data trends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functional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test automation strategy that improved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troubleshooting and debugging, leading to a 30% reduction in support tickets through proactive maintenance and feature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discussions, recommending improvements based on performance metrics and user feedback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establish coding standards and best practices across projects, promoting high-quality code and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documentation of software functionalities and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onboarding and knowledge retained within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