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and optimizing software solutions using a diverse range of technologies. Proven track record of delivering high-quality applications by applying best practices in various IT consulting projects. Strong technical skills complemented by a deep understanding of system design, performance optimization,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enterprise-level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scalability for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migration of legacy applications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responsive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and increasing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to ensure adherence to industry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improving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minimize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contributing to sprint planning, backlog grooming, and retrospectives, enhancing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data analytics and reporting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Docker containers for microservices deployments, enhancing resource utilization and simplifying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deliver tailored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aligned with clients’ unique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code quality assessments, ensuring maintainability and performance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security best practices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project delivery timelines by implementing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PostgreSQL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successful migration of on-premise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cloud, improving data accessibility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significantly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and product owners to iterate on feature sets for web applications, enhancing overall user satisfaction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retrospectives and collaboratively addressed team challenges, fostering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efforts in software development, improving team communication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SQL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leading to a 30% reduction in latency.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operations, significantly boosting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lead engineers in resolving technical debts and implementing key architectural changes in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documenting processes and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reducing manual workload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projects, focusing on front-end frameworks to enhance interface functionality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peer programming sessions to improve software quality and encourage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in projects, maximizing modularity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specifications and align project goals, strengthening client relationships and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