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software solutions. Proficient in modern web technologies and frameworks with a strong focus on robust architecture and scalability. Proven track record in agile development environments, fostering collaboration between cross-functional teams to deliver high-quality software that meets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Dependency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Maven, pip, Bundler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high-traffic volumes, leading to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operational costs by 25% while maintaining a high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and delivery speed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create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documented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services and clarity for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 through comprehensive documentation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caching strategies, improving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functionalities in a user-friendly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60%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visual concepts into functional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during discovery phases to derive technical requirements and translate them into functional software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explore new technologies and frameworks to keep the tech stack modern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interactions,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re-architecture project that migrated legacy systems to a microservices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improving client satisfaction through better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storage solutions and data retrieval strategies, reducing query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automation, increasing testing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database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sessions to ensure project milestones were met within set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TDD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minimize regressions.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various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API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deliver seamless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back-end performance through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significantly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aiding stakeholders in making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and participated in daily stand-ups to promote team accountability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to gather feedback and refine software deliverables before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code management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